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75" w:rsidRPr="00A218DD" w:rsidRDefault="008A1885" w:rsidP="008A1885">
      <w:pPr>
        <w:jc w:val="both"/>
        <w:rPr>
          <w:rFonts w:ascii="Arial" w:hAnsi="Arial" w:cs="Arial"/>
          <w:sz w:val="20"/>
          <w:szCs w:val="24"/>
        </w:rPr>
      </w:pPr>
      <w:r w:rsidRPr="00A218DD">
        <w:rPr>
          <w:rFonts w:ascii="Arial" w:hAnsi="Arial" w:cs="Arial"/>
          <w:b/>
          <w:sz w:val="20"/>
          <w:szCs w:val="24"/>
          <w:u w:val="single"/>
        </w:rPr>
        <w:t xml:space="preserve">It is important to read </w:t>
      </w:r>
      <w:r w:rsidR="000C7834">
        <w:rPr>
          <w:rFonts w:ascii="Arial" w:hAnsi="Arial" w:cs="Arial"/>
          <w:b/>
          <w:sz w:val="20"/>
          <w:szCs w:val="24"/>
          <w:u w:val="single"/>
        </w:rPr>
        <w:t xml:space="preserve">the </w:t>
      </w:r>
      <w:r w:rsidRPr="00A218DD">
        <w:rPr>
          <w:rFonts w:ascii="Arial" w:hAnsi="Arial" w:cs="Arial"/>
          <w:b/>
          <w:sz w:val="20"/>
          <w:szCs w:val="24"/>
          <w:u w:val="single"/>
        </w:rPr>
        <w:t>instructional guides</w:t>
      </w:r>
      <w:r w:rsidRPr="00A218DD">
        <w:rPr>
          <w:rFonts w:ascii="Arial" w:hAnsi="Arial" w:cs="Arial"/>
          <w:sz w:val="20"/>
          <w:szCs w:val="24"/>
        </w:rPr>
        <w:t xml:space="preserve"> provided by </w:t>
      </w:r>
      <w:r w:rsidR="00A218DD" w:rsidRPr="00A218DD">
        <w:rPr>
          <w:rFonts w:ascii="Arial" w:hAnsi="Arial" w:cs="Arial"/>
          <w:sz w:val="20"/>
          <w:szCs w:val="24"/>
        </w:rPr>
        <w:t xml:space="preserve">the </w:t>
      </w:r>
      <w:r w:rsidRPr="00A218DD">
        <w:rPr>
          <w:rFonts w:ascii="Arial" w:hAnsi="Arial" w:cs="Arial"/>
          <w:sz w:val="20"/>
          <w:szCs w:val="24"/>
        </w:rPr>
        <w:t>manufacturer</w:t>
      </w:r>
      <w:r w:rsidR="00A218DD" w:rsidRPr="00A218DD">
        <w:rPr>
          <w:rFonts w:ascii="Arial" w:hAnsi="Arial" w:cs="Arial"/>
          <w:sz w:val="20"/>
          <w:szCs w:val="24"/>
        </w:rPr>
        <w:t>,</w:t>
      </w:r>
      <w:r w:rsidRPr="00A218DD">
        <w:rPr>
          <w:rFonts w:ascii="Arial" w:hAnsi="Arial" w:cs="Arial"/>
          <w:sz w:val="20"/>
          <w:szCs w:val="24"/>
        </w:rPr>
        <w:t xml:space="preserve"> to understand how to </w:t>
      </w:r>
      <w:r w:rsidR="00F84854" w:rsidRPr="00A218DD">
        <w:rPr>
          <w:rFonts w:ascii="Arial" w:hAnsi="Arial" w:cs="Arial"/>
          <w:sz w:val="20"/>
          <w:szCs w:val="24"/>
        </w:rPr>
        <w:t>properly</w:t>
      </w:r>
      <w:r w:rsidRPr="00A218DD">
        <w:rPr>
          <w:rFonts w:ascii="Arial" w:hAnsi="Arial" w:cs="Arial"/>
          <w:sz w:val="20"/>
          <w:szCs w:val="24"/>
        </w:rPr>
        <w:t xml:space="preserve"> use product features. Manufacturer instruction</w:t>
      </w:r>
      <w:r w:rsidR="00F84854" w:rsidRPr="00A218DD">
        <w:rPr>
          <w:rFonts w:ascii="Arial" w:hAnsi="Arial" w:cs="Arial"/>
          <w:sz w:val="20"/>
          <w:szCs w:val="24"/>
        </w:rPr>
        <w:t xml:space="preserve"> manual</w:t>
      </w:r>
      <w:r w:rsidRPr="00A218DD">
        <w:rPr>
          <w:rFonts w:ascii="Arial" w:hAnsi="Arial" w:cs="Arial"/>
          <w:sz w:val="20"/>
          <w:szCs w:val="24"/>
        </w:rPr>
        <w:t xml:space="preserve">s contain specific details </w:t>
      </w:r>
      <w:r w:rsidR="00542D4E" w:rsidRPr="00A218DD">
        <w:rPr>
          <w:rFonts w:ascii="Arial" w:hAnsi="Arial" w:cs="Arial"/>
          <w:sz w:val="20"/>
          <w:szCs w:val="24"/>
        </w:rPr>
        <w:t>for</w:t>
      </w:r>
      <w:r w:rsidRPr="00A218DD">
        <w:rPr>
          <w:rFonts w:ascii="Arial" w:hAnsi="Arial" w:cs="Arial"/>
          <w:sz w:val="20"/>
          <w:szCs w:val="24"/>
        </w:rPr>
        <w:t xml:space="preserve"> the product that are not readily available anywhere else. Without this information, </w:t>
      </w:r>
      <w:r w:rsidR="00F84854" w:rsidRPr="00A218DD">
        <w:rPr>
          <w:rFonts w:ascii="Arial" w:hAnsi="Arial" w:cs="Arial"/>
          <w:sz w:val="20"/>
          <w:szCs w:val="24"/>
        </w:rPr>
        <w:t>users</w:t>
      </w:r>
      <w:r w:rsidRPr="00A218DD">
        <w:rPr>
          <w:rFonts w:ascii="Arial" w:hAnsi="Arial" w:cs="Arial"/>
          <w:sz w:val="20"/>
          <w:szCs w:val="24"/>
        </w:rPr>
        <w:t xml:space="preserve"> may not understand how to </w:t>
      </w:r>
      <w:r w:rsidR="00F84854" w:rsidRPr="00A218DD">
        <w:rPr>
          <w:rFonts w:ascii="Arial" w:hAnsi="Arial" w:cs="Arial"/>
          <w:sz w:val="20"/>
          <w:szCs w:val="24"/>
        </w:rPr>
        <w:t>safely</w:t>
      </w:r>
      <w:r w:rsidRPr="00A218DD">
        <w:rPr>
          <w:rFonts w:ascii="Arial" w:hAnsi="Arial" w:cs="Arial"/>
          <w:sz w:val="20"/>
          <w:szCs w:val="24"/>
        </w:rPr>
        <w:t xml:space="preserve"> operate a </w:t>
      </w:r>
      <w:r w:rsidR="00A218DD">
        <w:rPr>
          <w:rFonts w:ascii="Arial" w:hAnsi="Arial" w:cs="Arial"/>
          <w:sz w:val="20"/>
          <w:szCs w:val="24"/>
        </w:rPr>
        <w:t>piece of equipment</w:t>
      </w:r>
      <w:r w:rsidRPr="00A218DD">
        <w:rPr>
          <w:rFonts w:ascii="Arial" w:hAnsi="Arial" w:cs="Arial"/>
          <w:sz w:val="20"/>
          <w:szCs w:val="24"/>
        </w:rPr>
        <w:t xml:space="preserve">. Manufacturers </w:t>
      </w:r>
      <w:r w:rsidRPr="0079167A">
        <w:rPr>
          <w:rFonts w:ascii="Arial" w:hAnsi="Arial" w:cs="Arial"/>
          <w:sz w:val="20"/>
          <w:szCs w:val="24"/>
          <w:u w:val="single"/>
        </w:rPr>
        <w:t>expect</w:t>
      </w:r>
      <w:r w:rsidRPr="00A218DD">
        <w:rPr>
          <w:rFonts w:ascii="Arial" w:hAnsi="Arial" w:cs="Arial"/>
          <w:sz w:val="20"/>
          <w:szCs w:val="24"/>
        </w:rPr>
        <w:t xml:space="preserve"> </w:t>
      </w:r>
      <w:r w:rsidR="00F84854" w:rsidRPr="00A218DD">
        <w:rPr>
          <w:rFonts w:ascii="Arial" w:hAnsi="Arial" w:cs="Arial"/>
          <w:sz w:val="20"/>
          <w:szCs w:val="24"/>
        </w:rPr>
        <w:t>users</w:t>
      </w:r>
      <w:r w:rsidRPr="00A218DD">
        <w:rPr>
          <w:rFonts w:ascii="Arial" w:hAnsi="Arial" w:cs="Arial"/>
          <w:sz w:val="20"/>
          <w:szCs w:val="24"/>
        </w:rPr>
        <w:t xml:space="preserve"> to follow the instructions provided. If a </w:t>
      </w:r>
      <w:r w:rsidR="00F84854" w:rsidRPr="00A218DD">
        <w:rPr>
          <w:rFonts w:ascii="Arial" w:hAnsi="Arial" w:cs="Arial"/>
          <w:sz w:val="20"/>
          <w:szCs w:val="24"/>
        </w:rPr>
        <w:t>user</w:t>
      </w:r>
      <w:r w:rsidRPr="00A218DD">
        <w:rPr>
          <w:rFonts w:ascii="Arial" w:hAnsi="Arial" w:cs="Arial"/>
          <w:sz w:val="20"/>
          <w:szCs w:val="24"/>
        </w:rPr>
        <w:t xml:space="preserve"> damages a product and did not follow the</w:t>
      </w:r>
      <w:r w:rsidR="00A218DD" w:rsidRPr="00A218DD">
        <w:rPr>
          <w:rFonts w:ascii="Arial" w:hAnsi="Arial" w:cs="Arial"/>
          <w:sz w:val="20"/>
          <w:szCs w:val="24"/>
        </w:rPr>
        <w:t>ir</w:t>
      </w:r>
      <w:r w:rsidRPr="00A218DD">
        <w:rPr>
          <w:rFonts w:ascii="Arial" w:hAnsi="Arial" w:cs="Arial"/>
          <w:sz w:val="20"/>
          <w:szCs w:val="24"/>
        </w:rPr>
        <w:t xml:space="preserve"> instructions, the product warranty </w:t>
      </w:r>
      <w:r w:rsidRPr="00A218DD">
        <w:rPr>
          <w:rFonts w:ascii="Arial" w:hAnsi="Arial" w:cs="Arial"/>
          <w:sz w:val="20"/>
          <w:szCs w:val="24"/>
          <w:u w:val="single"/>
        </w:rPr>
        <w:t>may</w:t>
      </w:r>
      <w:r w:rsidRPr="00A218DD">
        <w:rPr>
          <w:rFonts w:ascii="Arial" w:hAnsi="Arial" w:cs="Arial"/>
          <w:sz w:val="20"/>
          <w:szCs w:val="24"/>
        </w:rPr>
        <w:t xml:space="preserve"> be voided. Product </w:t>
      </w:r>
      <w:r w:rsidR="0059238C" w:rsidRPr="00A218DD">
        <w:rPr>
          <w:rFonts w:ascii="Arial" w:hAnsi="Arial" w:cs="Arial"/>
          <w:sz w:val="20"/>
          <w:szCs w:val="24"/>
        </w:rPr>
        <w:t>manuals</w:t>
      </w:r>
      <w:r w:rsidRPr="00A218DD">
        <w:rPr>
          <w:rFonts w:ascii="Arial" w:hAnsi="Arial" w:cs="Arial"/>
          <w:sz w:val="20"/>
          <w:szCs w:val="24"/>
        </w:rPr>
        <w:t xml:space="preserve"> </w:t>
      </w:r>
      <w:r w:rsidR="00182546">
        <w:rPr>
          <w:rFonts w:ascii="Arial" w:hAnsi="Arial" w:cs="Arial"/>
          <w:sz w:val="20"/>
          <w:szCs w:val="24"/>
        </w:rPr>
        <w:t xml:space="preserve">also </w:t>
      </w:r>
      <w:r w:rsidRPr="00A218DD">
        <w:rPr>
          <w:rFonts w:ascii="Arial" w:hAnsi="Arial" w:cs="Arial"/>
          <w:sz w:val="20"/>
          <w:szCs w:val="24"/>
        </w:rPr>
        <w:t xml:space="preserve">contain </w:t>
      </w:r>
      <w:r w:rsidRPr="0079167A">
        <w:rPr>
          <w:rFonts w:ascii="Arial" w:hAnsi="Arial" w:cs="Arial"/>
          <w:i/>
          <w:sz w:val="20"/>
          <w:szCs w:val="24"/>
          <w:u w:val="single"/>
        </w:rPr>
        <w:t>important safety</w:t>
      </w:r>
      <w:r w:rsidRPr="00A218DD">
        <w:rPr>
          <w:rFonts w:ascii="Arial" w:hAnsi="Arial" w:cs="Arial"/>
          <w:sz w:val="20"/>
          <w:szCs w:val="24"/>
        </w:rPr>
        <w:t xml:space="preserve"> </w:t>
      </w:r>
      <w:r w:rsidRPr="0079167A">
        <w:rPr>
          <w:rFonts w:ascii="Arial" w:hAnsi="Arial" w:cs="Arial"/>
          <w:i/>
          <w:sz w:val="20"/>
          <w:szCs w:val="24"/>
          <w:u w:val="single"/>
        </w:rPr>
        <w:t>information</w:t>
      </w:r>
      <w:r w:rsidRPr="00182546">
        <w:rPr>
          <w:rFonts w:ascii="Arial" w:hAnsi="Arial" w:cs="Arial"/>
          <w:sz w:val="20"/>
          <w:szCs w:val="24"/>
        </w:rPr>
        <w:t xml:space="preserve"> </w:t>
      </w:r>
      <w:r w:rsidRPr="00A218DD">
        <w:rPr>
          <w:rFonts w:ascii="Arial" w:hAnsi="Arial" w:cs="Arial"/>
          <w:sz w:val="20"/>
          <w:szCs w:val="24"/>
        </w:rPr>
        <w:t xml:space="preserve">that helps </w:t>
      </w:r>
      <w:r w:rsidR="00F84854" w:rsidRPr="00A218DD">
        <w:rPr>
          <w:rFonts w:ascii="Arial" w:hAnsi="Arial" w:cs="Arial"/>
          <w:sz w:val="20"/>
          <w:szCs w:val="24"/>
        </w:rPr>
        <w:t xml:space="preserve">owners </w:t>
      </w:r>
      <w:r w:rsidR="00A218DD" w:rsidRPr="00A218DD">
        <w:rPr>
          <w:rFonts w:ascii="Arial" w:hAnsi="Arial" w:cs="Arial"/>
          <w:sz w:val="20"/>
          <w:szCs w:val="24"/>
        </w:rPr>
        <w:t>&amp;</w:t>
      </w:r>
      <w:r w:rsidR="00F84854" w:rsidRPr="00A218DD">
        <w:rPr>
          <w:rFonts w:ascii="Arial" w:hAnsi="Arial" w:cs="Arial"/>
          <w:sz w:val="20"/>
          <w:szCs w:val="24"/>
        </w:rPr>
        <w:t xml:space="preserve"> users</w:t>
      </w:r>
      <w:r w:rsidRPr="00A218DD">
        <w:rPr>
          <w:rFonts w:ascii="Arial" w:hAnsi="Arial" w:cs="Arial"/>
          <w:sz w:val="20"/>
          <w:szCs w:val="24"/>
        </w:rPr>
        <w:t xml:space="preserve"> avoid injury and property damage</w:t>
      </w:r>
      <w:r w:rsidR="0059238C" w:rsidRPr="00A218DD">
        <w:rPr>
          <w:rFonts w:ascii="Arial" w:hAnsi="Arial" w:cs="Arial"/>
          <w:sz w:val="20"/>
          <w:szCs w:val="24"/>
        </w:rPr>
        <w:t>.</w:t>
      </w:r>
      <w:r w:rsidR="00182546">
        <w:rPr>
          <w:rFonts w:ascii="Arial" w:hAnsi="Arial" w:cs="Arial"/>
          <w:sz w:val="20"/>
          <w:szCs w:val="24"/>
        </w:rPr>
        <w:t xml:space="preserve"> </w:t>
      </w:r>
      <w:r w:rsidR="000C7834">
        <w:rPr>
          <w:rFonts w:ascii="Arial" w:hAnsi="Arial" w:cs="Arial"/>
          <w:sz w:val="20"/>
          <w:szCs w:val="24"/>
        </w:rPr>
        <w:t xml:space="preserve">If questions arise ask your supervisor for the department interpretation or contact the manufacturer for clarification. </w:t>
      </w:r>
      <w:r w:rsidR="00182546" w:rsidRPr="00182546">
        <w:rPr>
          <w:rFonts w:ascii="Arial" w:hAnsi="Arial" w:cs="Arial"/>
          <w:b/>
          <w:color w:val="FF0000"/>
          <w:sz w:val="20"/>
          <w:szCs w:val="24"/>
        </w:rPr>
        <w:t>Please read the statement below</w:t>
      </w:r>
      <w:r w:rsidR="00182546">
        <w:rPr>
          <w:rFonts w:ascii="Arial" w:hAnsi="Arial" w:cs="Arial"/>
          <w:sz w:val="20"/>
          <w:szCs w:val="24"/>
        </w:rPr>
        <w:t>:</w:t>
      </w:r>
    </w:p>
    <w:p w:rsidR="005C6731" w:rsidRDefault="005C6731" w:rsidP="00766F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hd w:val="clear" w:color="auto" w:fill="FFC000"/>
        <w:jc w:val="both"/>
        <w:rPr>
          <w:rFonts w:ascii="Arial" w:hAnsi="Arial" w:cs="Arial"/>
          <w:sz w:val="24"/>
          <w:szCs w:val="24"/>
        </w:rPr>
      </w:pPr>
      <w:r w:rsidRPr="00F84854">
        <w:rPr>
          <w:rFonts w:ascii="Arial" w:hAnsi="Arial" w:cs="Arial"/>
          <w:b/>
          <w:sz w:val="24"/>
          <w:szCs w:val="24"/>
        </w:rPr>
        <w:t xml:space="preserve">The undersigned individuals have read </w:t>
      </w:r>
      <w:r w:rsidR="00F84854">
        <w:rPr>
          <w:rFonts w:ascii="Arial" w:hAnsi="Arial" w:cs="Arial"/>
          <w:b/>
          <w:sz w:val="24"/>
          <w:szCs w:val="24"/>
        </w:rPr>
        <w:t>&amp;</w:t>
      </w:r>
      <w:r w:rsidRPr="00F84854">
        <w:rPr>
          <w:rFonts w:ascii="Arial" w:hAnsi="Arial" w:cs="Arial"/>
          <w:b/>
          <w:sz w:val="24"/>
          <w:szCs w:val="24"/>
        </w:rPr>
        <w:t xml:space="preserve"> agree to comply with the safety </w:t>
      </w:r>
      <w:r w:rsidR="00F84854">
        <w:rPr>
          <w:rFonts w:ascii="Arial" w:hAnsi="Arial" w:cs="Arial"/>
          <w:b/>
          <w:sz w:val="24"/>
          <w:szCs w:val="24"/>
        </w:rPr>
        <w:t>&amp;</w:t>
      </w:r>
      <w:r w:rsidRPr="00F84854">
        <w:rPr>
          <w:rFonts w:ascii="Arial" w:hAnsi="Arial" w:cs="Arial"/>
          <w:b/>
          <w:sz w:val="24"/>
          <w:szCs w:val="24"/>
        </w:rPr>
        <w:t xml:space="preserve"> operating guide</w:t>
      </w:r>
      <w:r w:rsidR="00542D4E">
        <w:rPr>
          <w:rFonts w:ascii="Arial" w:hAnsi="Arial" w:cs="Arial"/>
          <w:b/>
          <w:sz w:val="24"/>
          <w:szCs w:val="24"/>
        </w:rPr>
        <w:t>line</w:t>
      </w:r>
      <w:r w:rsidRPr="00F84854">
        <w:rPr>
          <w:rFonts w:ascii="Arial" w:hAnsi="Arial" w:cs="Arial"/>
          <w:b/>
          <w:sz w:val="24"/>
          <w:szCs w:val="24"/>
        </w:rPr>
        <w:t xml:space="preserve">s contained in this manual provided </w:t>
      </w:r>
      <w:r w:rsidR="00542D4E">
        <w:rPr>
          <w:rFonts w:ascii="Arial" w:hAnsi="Arial" w:cs="Arial"/>
          <w:b/>
          <w:sz w:val="24"/>
          <w:szCs w:val="24"/>
        </w:rPr>
        <w:t>for this</w:t>
      </w:r>
      <w:r w:rsidR="00505FF4">
        <w:rPr>
          <w:rFonts w:ascii="Arial" w:hAnsi="Arial" w:cs="Arial"/>
          <w:b/>
          <w:sz w:val="24"/>
          <w:szCs w:val="24"/>
        </w:rPr>
        <w:t xml:space="preserve"> specifi</w:t>
      </w:r>
      <w:r w:rsidR="00542D4E">
        <w:rPr>
          <w:rFonts w:ascii="Arial" w:hAnsi="Arial" w:cs="Arial"/>
          <w:b/>
          <w:sz w:val="24"/>
          <w:szCs w:val="24"/>
        </w:rPr>
        <w:t>c piece of</w:t>
      </w:r>
      <w:r w:rsidR="00505FF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505FF4">
        <w:rPr>
          <w:rFonts w:ascii="Arial" w:hAnsi="Arial" w:cs="Arial"/>
          <w:b/>
          <w:sz w:val="24"/>
          <w:szCs w:val="24"/>
        </w:rPr>
        <w:t>equipment</w:t>
      </w:r>
      <w:r>
        <w:rPr>
          <w:rFonts w:ascii="Arial" w:hAnsi="Arial" w:cs="Arial"/>
          <w:sz w:val="24"/>
          <w:szCs w:val="24"/>
        </w:rPr>
        <w:t>:_____</w:t>
      </w:r>
      <w:r w:rsidR="00766FE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="00F84854">
        <w:rPr>
          <w:rFonts w:ascii="Arial" w:hAnsi="Arial" w:cs="Arial"/>
          <w:sz w:val="24"/>
          <w:szCs w:val="24"/>
        </w:rPr>
        <w:t>_</w:t>
      </w:r>
      <w:r w:rsidR="00505FF4">
        <w:rPr>
          <w:rFonts w:ascii="Arial" w:hAnsi="Arial" w:cs="Arial"/>
          <w:sz w:val="24"/>
          <w:szCs w:val="24"/>
        </w:rPr>
        <w:t>_</w:t>
      </w:r>
      <w:r w:rsidR="00766FE6">
        <w:rPr>
          <w:rFonts w:ascii="Arial" w:hAnsi="Arial" w:cs="Arial"/>
          <w:sz w:val="24"/>
          <w:szCs w:val="24"/>
        </w:rPr>
        <w:t>_</w:t>
      </w:r>
      <w:r w:rsidR="00182546">
        <w:rPr>
          <w:rFonts w:ascii="Arial" w:hAnsi="Arial" w:cs="Arial"/>
          <w:sz w:val="24"/>
          <w:szCs w:val="24"/>
        </w:rPr>
        <w:t>_</w:t>
      </w:r>
      <w:r w:rsidR="00766FE6">
        <w:rPr>
          <w:rFonts w:ascii="Arial" w:hAnsi="Arial" w:cs="Arial"/>
          <w:sz w:val="24"/>
          <w:szCs w:val="24"/>
        </w:rPr>
        <w:t>_</w:t>
      </w:r>
      <w:r w:rsidR="00505FF4">
        <w:rPr>
          <w:rFonts w:ascii="Arial" w:hAnsi="Arial" w:cs="Arial"/>
          <w:sz w:val="24"/>
          <w:szCs w:val="24"/>
        </w:rPr>
        <w:t>_</w:t>
      </w:r>
      <w:r w:rsidR="00182546">
        <w:rPr>
          <w:rFonts w:ascii="Arial" w:hAnsi="Arial" w:cs="Arial"/>
          <w:sz w:val="24"/>
          <w:szCs w:val="24"/>
        </w:rPr>
        <w:t xml:space="preserve"> Model:</w:t>
      </w:r>
      <w:r w:rsidR="00505FF4">
        <w:rPr>
          <w:rFonts w:ascii="Arial" w:hAnsi="Arial" w:cs="Arial"/>
          <w:sz w:val="24"/>
          <w:szCs w:val="24"/>
        </w:rPr>
        <w:t>_____</w:t>
      </w:r>
      <w:r w:rsidR="00F84854">
        <w:rPr>
          <w:rFonts w:ascii="Arial" w:hAnsi="Arial" w:cs="Arial"/>
          <w:sz w:val="24"/>
          <w:szCs w:val="24"/>
        </w:rPr>
        <w:t>___</w:t>
      </w:r>
      <w:r w:rsidR="00766FE6">
        <w:rPr>
          <w:rFonts w:ascii="Arial" w:hAnsi="Arial" w:cs="Arial"/>
          <w:sz w:val="24"/>
          <w:szCs w:val="24"/>
        </w:rPr>
        <w:t xml:space="preserve"> made by:</w:t>
      </w:r>
      <w:r w:rsidR="00F8485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766FE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864"/>
        <w:gridCol w:w="3744"/>
        <w:gridCol w:w="4032"/>
        <w:gridCol w:w="1584"/>
      </w:tblGrid>
      <w:tr w:rsidR="0022559F" w:rsidTr="00766FE6">
        <w:trPr>
          <w:trHeight w:val="576"/>
        </w:trPr>
        <w:tc>
          <w:tcPr>
            <w:tcW w:w="8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22559F" w:rsidRDefault="0022559F" w:rsidP="0022559F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559F">
              <w:rPr>
                <w:rFonts w:ascii="Arial" w:hAnsi="Arial" w:cs="Arial"/>
                <w:b/>
                <w:sz w:val="28"/>
                <w:szCs w:val="24"/>
              </w:rPr>
              <w:t>#</w:t>
            </w:r>
          </w:p>
        </w:tc>
        <w:tc>
          <w:tcPr>
            <w:tcW w:w="37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22559F" w:rsidRDefault="0022559F" w:rsidP="0022559F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559F">
              <w:rPr>
                <w:rFonts w:ascii="Arial" w:hAnsi="Arial" w:cs="Arial"/>
                <w:b/>
                <w:sz w:val="28"/>
                <w:szCs w:val="24"/>
              </w:rPr>
              <w:t>Print Employee name</w:t>
            </w:r>
          </w:p>
        </w:tc>
        <w:tc>
          <w:tcPr>
            <w:tcW w:w="403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22559F" w:rsidRDefault="0022559F" w:rsidP="0022559F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559F">
              <w:rPr>
                <w:rFonts w:ascii="Arial" w:hAnsi="Arial" w:cs="Arial"/>
                <w:b/>
                <w:sz w:val="28"/>
                <w:szCs w:val="24"/>
              </w:rPr>
              <w:t>Signature</w:t>
            </w: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22559F" w:rsidRDefault="0022559F" w:rsidP="0022559F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559F">
              <w:rPr>
                <w:rFonts w:ascii="Arial" w:hAnsi="Arial" w:cs="Arial"/>
                <w:b/>
                <w:sz w:val="28"/>
                <w:szCs w:val="24"/>
              </w:rPr>
              <w:t>Date</w:t>
            </w:r>
          </w:p>
        </w:tc>
      </w:tr>
      <w:tr w:rsidR="007749DC" w:rsidTr="000C7834">
        <w:trPr>
          <w:trHeight w:val="432"/>
        </w:trPr>
        <w:tc>
          <w:tcPr>
            <w:tcW w:w="864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double" w:sz="4" w:space="0" w:color="auto"/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9DC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9DC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9DC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9DC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9DC" w:rsidTr="000C7834">
        <w:trPr>
          <w:trHeight w:val="432"/>
        </w:trPr>
        <w:tc>
          <w:tcPr>
            <w:tcW w:w="8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9DC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59F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59F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59F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59F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59F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59F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59F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2559F" w:rsidRPr="007749DC" w:rsidRDefault="0022559F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22559F" w:rsidRDefault="0022559F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54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84854" w:rsidRPr="007749DC" w:rsidRDefault="00F84854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F84854" w:rsidRDefault="00F8485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F84854" w:rsidRDefault="00F8485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F84854" w:rsidRDefault="00F8485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834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7834" w:rsidRPr="007749DC" w:rsidRDefault="000C7834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0C7834" w:rsidRDefault="000C783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0C7834" w:rsidRDefault="000C783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0C7834" w:rsidRDefault="000C783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834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7834" w:rsidRPr="007749DC" w:rsidRDefault="000C7834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0C7834" w:rsidRDefault="000C783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0C7834" w:rsidRDefault="000C783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0C7834" w:rsidRDefault="000C783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834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7834" w:rsidRPr="007749DC" w:rsidRDefault="000C7834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0C7834" w:rsidRDefault="000C783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0C7834" w:rsidRDefault="000C783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0C7834" w:rsidRDefault="000C783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834" w:rsidTr="000C7834">
        <w:trPr>
          <w:trHeight w:val="432"/>
        </w:trPr>
        <w:tc>
          <w:tcPr>
            <w:tcW w:w="864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7834" w:rsidRPr="007749DC" w:rsidRDefault="000C7834" w:rsidP="007749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left w:val="double" w:sz="4" w:space="0" w:color="auto"/>
            </w:tcBorders>
          </w:tcPr>
          <w:p w:rsidR="000C7834" w:rsidRDefault="000C783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0C7834" w:rsidRDefault="000C783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0C7834" w:rsidRDefault="000C7834" w:rsidP="008A1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6731" w:rsidRPr="008A1885" w:rsidRDefault="005C6731" w:rsidP="00A218DD">
      <w:pPr>
        <w:jc w:val="both"/>
        <w:rPr>
          <w:rFonts w:ascii="Arial" w:hAnsi="Arial" w:cs="Arial"/>
          <w:sz w:val="24"/>
          <w:szCs w:val="24"/>
        </w:rPr>
      </w:pPr>
    </w:p>
    <w:sectPr w:rsidR="005C6731" w:rsidRPr="008A1885" w:rsidSect="000C7834">
      <w:headerReference w:type="default" r:id="rId8"/>
      <w:footerReference w:type="default" r:id="rId9"/>
      <w:pgSz w:w="12240" w:h="15840"/>
      <w:pgMar w:top="1440" w:right="1080" w:bottom="144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AF" w:rsidRDefault="003E48AF" w:rsidP="003E48AF">
      <w:pPr>
        <w:spacing w:after="0" w:line="240" w:lineRule="auto"/>
      </w:pPr>
      <w:r>
        <w:separator/>
      </w:r>
    </w:p>
  </w:endnote>
  <w:endnote w:type="continuationSeparator" w:id="0">
    <w:p w:rsidR="003E48AF" w:rsidRDefault="003E48AF" w:rsidP="003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54" w:rsidRDefault="00F84854">
    <w:pPr>
      <w:pStyle w:val="Footer"/>
    </w:pPr>
    <w:r>
      <w:t xml:space="preserve">Attach </w:t>
    </w:r>
    <w:r w:rsidR="00A218DD">
      <w:t xml:space="preserve">this sheet </w:t>
    </w:r>
    <w:r>
      <w:t>to the manual or create a separate records file</w:t>
    </w:r>
    <w:r w:rsidR="00A218DD">
      <w:tab/>
      <w:t xml:space="preserve">Created: </w:t>
    </w:r>
    <w:r w:rsidR="00A218DD">
      <w:fldChar w:fldCharType="begin"/>
    </w:r>
    <w:r w:rsidR="00A218DD">
      <w:instrText xml:space="preserve"> DATE \@ "MMMM d, yyyy" </w:instrText>
    </w:r>
    <w:r w:rsidR="00A218DD">
      <w:fldChar w:fldCharType="separate"/>
    </w:r>
    <w:r w:rsidR="0079167A">
      <w:rPr>
        <w:noProof/>
      </w:rPr>
      <w:t>November 10, 2016</w:t>
    </w:r>
    <w:r w:rsidR="00A218DD">
      <w:fldChar w:fldCharType="end"/>
    </w:r>
  </w:p>
  <w:p w:rsidR="00A218DD" w:rsidRDefault="00A218DD">
    <w:pPr>
      <w:pStyle w:val="Footer"/>
    </w:pPr>
    <w:r>
      <w:t>Maintain this sheet as long as you own the equipment and update</w:t>
    </w:r>
    <w:r w:rsidR="007D4BFA">
      <w:t>;</w:t>
    </w:r>
    <w:r>
      <w:t xml:space="preserve"> </w:t>
    </w:r>
    <w:r w:rsidR="001B44E3">
      <w:t>when new</w:t>
    </w:r>
    <w:r>
      <w:t xml:space="preserve"> persons may use the equipment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AF" w:rsidRDefault="003E48AF" w:rsidP="003E48AF">
      <w:pPr>
        <w:spacing w:after="0" w:line="240" w:lineRule="auto"/>
      </w:pPr>
      <w:r>
        <w:separator/>
      </w:r>
    </w:p>
  </w:footnote>
  <w:footnote w:type="continuationSeparator" w:id="0">
    <w:p w:rsidR="003E48AF" w:rsidRDefault="003E48AF" w:rsidP="003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DD" w:rsidRPr="006F21C4" w:rsidRDefault="003E48AF" w:rsidP="003E48AF">
    <w:pPr>
      <w:pStyle w:val="Header"/>
      <w:jc w:val="center"/>
      <w:rPr>
        <w:rFonts w:ascii="Arial Black" w:hAnsi="Arial Black" w:cs="Arial"/>
        <w:b/>
        <w:sz w:val="32"/>
      </w:rPr>
    </w:pPr>
    <w:r w:rsidRPr="006F21C4">
      <w:rPr>
        <w:rFonts w:ascii="Arial Black" w:hAnsi="Arial Black" w:cs="Arial"/>
        <w:b/>
        <w:sz w:val="32"/>
      </w:rPr>
      <w:t xml:space="preserve">Documentation for Reading </w:t>
    </w:r>
  </w:p>
  <w:p w:rsidR="003E48AF" w:rsidRPr="006F21C4" w:rsidRDefault="00A218DD" w:rsidP="003E48AF">
    <w:pPr>
      <w:pStyle w:val="Header"/>
      <w:jc w:val="center"/>
      <w:rPr>
        <w:rFonts w:ascii="Arial Black" w:hAnsi="Arial Black" w:cs="Arial"/>
        <w:b/>
        <w:sz w:val="32"/>
      </w:rPr>
    </w:pPr>
    <w:r w:rsidRPr="006F21C4">
      <w:rPr>
        <w:rFonts w:ascii="Arial Black" w:hAnsi="Arial Black" w:cs="Arial"/>
        <w:b/>
        <w:sz w:val="32"/>
      </w:rPr>
      <w:t xml:space="preserve">Of </w:t>
    </w:r>
    <w:r w:rsidR="003E48AF" w:rsidRPr="006F21C4">
      <w:rPr>
        <w:rFonts w:ascii="Arial Black" w:hAnsi="Arial Black" w:cs="Arial"/>
        <w:b/>
        <w:sz w:val="32"/>
      </w:rPr>
      <w:t>the Equipment Manufacturer’s Operators Manual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7DA"/>
    <w:multiLevelType w:val="hybridMultilevel"/>
    <w:tmpl w:val="53CA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F"/>
    <w:rsid w:val="000C7834"/>
    <w:rsid w:val="00182546"/>
    <w:rsid w:val="001B44E3"/>
    <w:rsid w:val="0022559F"/>
    <w:rsid w:val="003E48AF"/>
    <w:rsid w:val="00505FF4"/>
    <w:rsid w:val="00542D4E"/>
    <w:rsid w:val="0059238C"/>
    <w:rsid w:val="005C6731"/>
    <w:rsid w:val="006F21C4"/>
    <w:rsid w:val="00766FE6"/>
    <w:rsid w:val="007749DC"/>
    <w:rsid w:val="0079167A"/>
    <w:rsid w:val="007D4BFA"/>
    <w:rsid w:val="00872BEA"/>
    <w:rsid w:val="008A1885"/>
    <w:rsid w:val="00A218DD"/>
    <w:rsid w:val="00F84854"/>
    <w:rsid w:val="00F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F"/>
  </w:style>
  <w:style w:type="paragraph" w:styleId="Footer">
    <w:name w:val="footer"/>
    <w:basedOn w:val="Normal"/>
    <w:link w:val="FooterChar"/>
    <w:uiPriority w:val="99"/>
    <w:unhideWhenUsed/>
    <w:rsid w:val="003E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F"/>
  </w:style>
  <w:style w:type="table" w:styleId="TableGrid">
    <w:name w:val="Table Grid"/>
    <w:basedOn w:val="TableNormal"/>
    <w:uiPriority w:val="59"/>
    <w:rsid w:val="005C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F"/>
  </w:style>
  <w:style w:type="paragraph" w:styleId="Footer">
    <w:name w:val="footer"/>
    <w:basedOn w:val="Normal"/>
    <w:link w:val="FooterChar"/>
    <w:uiPriority w:val="99"/>
    <w:unhideWhenUsed/>
    <w:rsid w:val="003E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F"/>
  </w:style>
  <w:style w:type="table" w:styleId="TableGrid">
    <w:name w:val="Table Grid"/>
    <w:basedOn w:val="TableNormal"/>
    <w:uiPriority w:val="59"/>
    <w:rsid w:val="005C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W Spencer</dc:creator>
  <cp:lastModifiedBy>Howard W Spencer</cp:lastModifiedBy>
  <cp:revision>3</cp:revision>
  <cp:lastPrinted>2016-10-21T21:30:00Z</cp:lastPrinted>
  <dcterms:created xsi:type="dcterms:W3CDTF">2016-10-21T21:31:00Z</dcterms:created>
  <dcterms:modified xsi:type="dcterms:W3CDTF">2016-11-10T21:10:00Z</dcterms:modified>
</cp:coreProperties>
</file>